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3A84" w14:textId="77777777" w:rsidR="007A5639" w:rsidRDefault="007A5639">
      <w:pPr>
        <w:rPr>
          <w:sz w:val="28"/>
          <w:szCs w:val="28"/>
        </w:rPr>
      </w:pPr>
      <w:bookmarkStart w:id="0" w:name="_GoBack"/>
      <w:bookmarkEnd w:id="0"/>
    </w:p>
    <w:p w14:paraId="1138A569" w14:textId="77777777" w:rsidR="007A5639" w:rsidRDefault="007A5639">
      <w:pPr>
        <w:rPr>
          <w:sz w:val="28"/>
          <w:szCs w:val="28"/>
        </w:rPr>
      </w:pPr>
    </w:p>
    <w:p w14:paraId="452E5D40" w14:textId="77777777" w:rsidR="00A43E50" w:rsidRPr="00D8423A" w:rsidRDefault="00D8423A">
      <w:pPr>
        <w:rPr>
          <w:sz w:val="28"/>
          <w:szCs w:val="28"/>
        </w:rPr>
      </w:pPr>
      <w:r w:rsidRPr="00D8423A">
        <w:rPr>
          <w:sz w:val="28"/>
          <w:szCs w:val="28"/>
        </w:rPr>
        <w:t>Global context for the May 201</w:t>
      </w:r>
      <w:r w:rsidR="0062257B">
        <w:rPr>
          <w:sz w:val="28"/>
          <w:szCs w:val="28"/>
        </w:rPr>
        <w:t>7</w:t>
      </w:r>
      <w:r w:rsidRPr="00D8423A">
        <w:rPr>
          <w:sz w:val="28"/>
          <w:szCs w:val="28"/>
        </w:rPr>
        <w:t xml:space="preserve"> MYP eAssessments:  on-screen examinations and partially-completed unit planners</w:t>
      </w:r>
    </w:p>
    <w:p w14:paraId="1EBC2B41" w14:textId="77777777" w:rsidR="00D8423A" w:rsidRDefault="00D8423A">
      <w:r>
        <w:t xml:space="preserve">Each examination session will be shaped within and informed by a specific global context and exploration selected from the list published in </w:t>
      </w:r>
      <w:r w:rsidRPr="0062257B">
        <w:rPr>
          <w:i/>
        </w:rPr>
        <w:t>MYP:  From principles into practice</w:t>
      </w:r>
      <w:r>
        <w:t xml:space="preserve"> (</w:t>
      </w:r>
      <w:r w:rsidR="00CB27FC">
        <w:t>for use from September</w:t>
      </w:r>
      <w:r>
        <w:t xml:space="preserve"> 2014</w:t>
      </w:r>
      <w:r w:rsidR="00CB27FC">
        <w:t>/January 2015</w:t>
      </w:r>
      <w:r>
        <w:t xml:space="preserve">).  </w:t>
      </w:r>
    </w:p>
    <w:p w14:paraId="33D42FA3" w14:textId="77777777" w:rsidR="0062257B" w:rsidRDefault="0062257B"/>
    <w:p w14:paraId="6E343D94" w14:textId="77777777" w:rsidR="00D8423A" w:rsidRDefault="00D8423A">
      <w:r>
        <w:t>For the May 201</w:t>
      </w:r>
      <w:r w:rsidR="0062257B">
        <w:t>7</w:t>
      </w:r>
      <w:r>
        <w:t xml:space="preserve"> eAssessment session the global context will be:</w:t>
      </w:r>
    </w:p>
    <w:p w14:paraId="652B4DE6" w14:textId="77777777" w:rsidR="004F208F" w:rsidRPr="0062257B" w:rsidRDefault="0062257B">
      <w:pPr>
        <w:rPr>
          <w:b/>
        </w:rPr>
      </w:pPr>
      <w:r w:rsidRPr="0062257B">
        <w:rPr>
          <w:b/>
        </w:rPr>
        <w:t>Scientific and technical innovation</w:t>
      </w:r>
    </w:p>
    <w:p w14:paraId="49586990" w14:textId="77777777" w:rsidR="00D8423A" w:rsidRDefault="00D8423A">
      <w:r>
        <w:t>The focus questions and description of this global context are:</w:t>
      </w:r>
    </w:p>
    <w:p w14:paraId="5FD6A090" w14:textId="77777777" w:rsidR="004F208F" w:rsidRDefault="0062257B">
      <w:pPr>
        <w:rPr>
          <w:b/>
        </w:rPr>
      </w:pPr>
      <w:r>
        <w:rPr>
          <w:b/>
        </w:rPr>
        <w:t>How do we understand the world in which we live?</w:t>
      </w:r>
    </w:p>
    <w:p w14:paraId="47DA99B1" w14:textId="77777777" w:rsidR="004F208F" w:rsidRDefault="0062257B">
      <w:pPr>
        <w:rPr>
          <w:b/>
        </w:rPr>
      </w:pPr>
      <w:r>
        <w:rPr>
          <w:b/>
        </w:rPr>
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</w:r>
    </w:p>
    <w:p w14:paraId="2846EBED" w14:textId="77777777" w:rsidR="00D8423A" w:rsidRDefault="00D8423A">
      <w:r>
        <w:t>The focus of the exploration within this global context is:</w:t>
      </w:r>
    </w:p>
    <w:p w14:paraId="43D5A7A8" w14:textId="77777777" w:rsidR="004F208F" w:rsidRPr="0062257B" w:rsidRDefault="0062257B">
      <w:pPr>
        <w:rPr>
          <w:b/>
        </w:rPr>
      </w:pPr>
      <w:r w:rsidRPr="0062257B">
        <w:rPr>
          <w:b/>
        </w:rPr>
        <w:t>Adaptation, ingenuity and progress</w:t>
      </w:r>
    </w:p>
    <w:p w14:paraId="768DB996" w14:textId="77777777" w:rsidR="0062257B" w:rsidRDefault="0062257B"/>
    <w:p w14:paraId="36159C5D" w14:textId="77777777" w:rsidR="00D8423A" w:rsidRDefault="00D8423A">
      <w:r>
        <w:t>How will the global context be reflected in the eAssessments?</w:t>
      </w:r>
    </w:p>
    <w:p w14:paraId="761C72C6" w14:textId="77777777" w:rsidR="00D8423A" w:rsidRPr="00D8423A" w:rsidRDefault="00D8423A">
      <w:pPr>
        <w:rPr>
          <w:u w:val="single"/>
        </w:rPr>
      </w:pPr>
      <w:r w:rsidRPr="00D8423A">
        <w:rPr>
          <w:u w:val="single"/>
        </w:rPr>
        <w:t>On-screen examinations</w:t>
      </w:r>
    </w:p>
    <w:p w14:paraId="3C6C11B6" w14:textId="77777777" w:rsidR="00D8423A" w:rsidRDefault="00D8423A">
      <w:r>
        <w:t xml:space="preserve">Each </w:t>
      </w:r>
      <w:r w:rsidR="003B3035">
        <w:t xml:space="preserve">disciplinary </w:t>
      </w:r>
      <w:r>
        <w:t xml:space="preserve">on-screen examination </w:t>
      </w:r>
      <w:r w:rsidRPr="00BE3E1C">
        <w:t>comprises three</w:t>
      </w:r>
      <w:r>
        <w:t xml:space="preserve"> tasks, </w:t>
      </w:r>
      <w:r w:rsidRPr="00D8423A">
        <w:rPr>
          <w:b/>
        </w:rPr>
        <w:t>one</w:t>
      </w:r>
      <w:r>
        <w:t xml:space="preserve"> task is connected with, inspired by or derived from the selected global context.</w:t>
      </w:r>
    </w:p>
    <w:p w14:paraId="18F04FA8" w14:textId="77777777" w:rsidR="00D8423A" w:rsidRDefault="00D8423A">
      <w:r>
        <w:t xml:space="preserve">The </w:t>
      </w:r>
      <w:r w:rsidRPr="00D8423A">
        <w:rPr>
          <w:b/>
        </w:rPr>
        <w:t>whole</w:t>
      </w:r>
      <w:r>
        <w:t xml:space="preserve"> of the interdisciplinary learning on-screen examination is inspired by the selected global context.</w:t>
      </w:r>
    </w:p>
    <w:p w14:paraId="562CA005" w14:textId="77777777" w:rsidR="00D8423A" w:rsidRPr="00D8423A" w:rsidRDefault="00D8423A">
      <w:pPr>
        <w:rPr>
          <w:u w:val="single"/>
        </w:rPr>
      </w:pPr>
      <w:r w:rsidRPr="00D8423A">
        <w:rPr>
          <w:u w:val="single"/>
        </w:rPr>
        <w:t>ePortfolio submissions</w:t>
      </w:r>
    </w:p>
    <w:p w14:paraId="0903BE4E" w14:textId="77777777" w:rsidR="00D8423A" w:rsidRDefault="00D8423A">
      <w:r>
        <w:t>Partially-completed unit planners for Language acquisition, Arts, Design and Physical and health education will be developed with reference to the selected global context.</w:t>
      </w:r>
    </w:p>
    <w:sectPr w:rsidR="00D842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ED79" w14:textId="77777777" w:rsidR="003E2042" w:rsidRDefault="003E2042" w:rsidP="00304B6F">
      <w:pPr>
        <w:spacing w:after="0" w:line="240" w:lineRule="auto"/>
      </w:pPr>
      <w:r>
        <w:separator/>
      </w:r>
    </w:p>
  </w:endnote>
  <w:endnote w:type="continuationSeparator" w:id="0">
    <w:p w14:paraId="73B18077" w14:textId="77777777" w:rsidR="003E2042" w:rsidRDefault="003E2042" w:rsidP="0030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B4F1" w14:textId="77777777" w:rsidR="003E2042" w:rsidRDefault="003E2042" w:rsidP="00304B6F">
      <w:pPr>
        <w:spacing w:after="0" w:line="240" w:lineRule="auto"/>
      </w:pPr>
      <w:r>
        <w:separator/>
      </w:r>
    </w:p>
  </w:footnote>
  <w:footnote w:type="continuationSeparator" w:id="0">
    <w:p w14:paraId="4115574F" w14:textId="77777777" w:rsidR="003E2042" w:rsidRDefault="003E2042" w:rsidP="0030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0157" w14:textId="77777777" w:rsidR="00304B6F" w:rsidRDefault="00304B6F">
    <w:pPr>
      <w:pStyle w:val="Header"/>
    </w:pPr>
    <w:r w:rsidRPr="00947927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42E8BD2" wp14:editId="48B6D121">
          <wp:simplePos x="0" y="0"/>
          <wp:positionH relativeFrom="column">
            <wp:posOffset>4248150</wp:posOffset>
          </wp:positionH>
          <wp:positionV relativeFrom="paragraph">
            <wp:posOffset>-219710</wp:posOffset>
          </wp:positionV>
          <wp:extent cx="1619250" cy="476250"/>
          <wp:effectExtent l="19050" t="0" r="0" b="0"/>
          <wp:wrapNone/>
          <wp:docPr id="1" name="Picture 2" descr="MYP-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-Engl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A"/>
    <w:rsid w:val="00026D82"/>
    <w:rsid w:val="002D1D47"/>
    <w:rsid w:val="00304B6F"/>
    <w:rsid w:val="003B3035"/>
    <w:rsid w:val="003E2042"/>
    <w:rsid w:val="00466E11"/>
    <w:rsid w:val="004F208F"/>
    <w:rsid w:val="00504860"/>
    <w:rsid w:val="0062257B"/>
    <w:rsid w:val="007A5639"/>
    <w:rsid w:val="00A43E50"/>
    <w:rsid w:val="00A91EF3"/>
    <w:rsid w:val="00BE3E1C"/>
    <w:rsid w:val="00CB27FC"/>
    <w:rsid w:val="00CF7599"/>
    <w:rsid w:val="00D8423A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1CC9"/>
  <w15:chartTrackingRefBased/>
  <w15:docId w15:val="{2162BA6C-7ED4-4C1B-A065-81BAE10D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6F"/>
  </w:style>
  <w:style w:type="paragraph" w:styleId="Footer">
    <w:name w:val="footer"/>
    <w:basedOn w:val="Normal"/>
    <w:link w:val="FooterChar"/>
    <w:uiPriority w:val="99"/>
    <w:unhideWhenUsed/>
    <w:rsid w:val="0030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Chudley</dc:creator>
  <cp:keywords/>
  <dc:description/>
  <cp:lastModifiedBy>rkeys@abaoman.org</cp:lastModifiedBy>
  <cp:revision>2</cp:revision>
  <dcterms:created xsi:type="dcterms:W3CDTF">2017-01-22T03:48:00Z</dcterms:created>
  <dcterms:modified xsi:type="dcterms:W3CDTF">2017-01-22T03:48:00Z</dcterms:modified>
</cp:coreProperties>
</file>