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7F053" w14:textId="35F5D166" w:rsidR="008039DB" w:rsidRDefault="00A24F6E">
      <w:r>
        <w:t xml:space="preserve">Before we can </w:t>
      </w:r>
      <w:r w:rsidR="00A1537A">
        <w:t xml:space="preserve">engage with the subject matter of this unit you will need to understand not only what the </w:t>
      </w:r>
      <w:r w:rsidR="00A1537A" w:rsidRPr="00572963">
        <w:rPr>
          <w:b/>
        </w:rPr>
        <w:t>Film Noir genre</w:t>
      </w:r>
      <w:r w:rsidR="00A1537A">
        <w:t xml:space="preserve"> was but also the meaning of these words and phrases :</w:t>
      </w:r>
    </w:p>
    <w:p w14:paraId="14F7778D" w14:textId="77777777" w:rsidR="00A450C2" w:rsidRDefault="00A450C2" w:rsidP="00A1537A">
      <w:pPr>
        <w:pStyle w:val="ListParagraph"/>
        <w:numPr>
          <w:ilvl w:val="0"/>
          <w:numId w:val="1"/>
        </w:numPr>
        <w:rPr>
          <w:b/>
          <w:sz w:val="32"/>
        </w:rPr>
        <w:sectPr w:rsidR="00A450C2" w:rsidSect="0054556E">
          <w:headerReference w:type="default" r:id="rId7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8D722B0" w14:textId="4649B6D2" w:rsidR="00A1537A" w:rsidRPr="00A450C2" w:rsidRDefault="00A1537A" w:rsidP="00A1537A">
      <w:pPr>
        <w:pStyle w:val="ListParagraph"/>
        <w:numPr>
          <w:ilvl w:val="0"/>
          <w:numId w:val="1"/>
        </w:numPr>
        <w:rPr>
          <w:b/>
          <w:sz w:val="32"/>
        </w:rPr>
      </w:pPr>
      <w:r w:rsidRPr="00A450C2">
        <w:rPr>
          <w:b/>
          <w:sz w:val="32"/>
        </w:rPr>
        <w:lastRenderedPageBreak/>
        <w:t>Genre</w:t>
      </w:r>
    </w:p>
    <w:p w14:paraId="7CC212E5" w14:textId="1E7664E0" w:rsidR="00A1537A" w:rsidRPr="00A450C2" w:rsidRDefault="00A1537A" w:rsidP="00A1537A">
      <w:pPr>
        <w:pStyle w:val="ListParagraph"/>
        <w:numPr>
          <w:ilvl w:val="0"/>
          <w:numId w:val="1"/>
        </w:numPr>
        <w:rPr>
          <w:b/>
          <w:sz w:val="32"/>
        </w:rPr>
      </w:pPr>
      <w:r w:rsidRPr="00A450C2">
        <w:rPr>
          <w:b/>
          <w:sz w:val="32"/>
        </w:rPr>
        <w:t>Stereotype</w:t>
      </w:r>
    </w:p>
    <w:p w14:paraId="1A2CB052" w14:textId="75ACAEC9" w:rsidR="00A1537A" w:rsidRPr="00A450C2" w:rsidRDefault="00A1537A" w:rsidP="00A1537A">
      <w:pPr>
        <w:pStyle w:val="ListParagraph"/>
        <w:numPr>
          <w:ilvl w:val="0"/>
          <w:numId w:val="1"/>
        </w:numPr>
        <w:rPr>
          <w:b/>
          <w:sz w:val="32"/>
        </w:rPr>
      </w:pPr>
      <w:r w:rsidRPr="00A450C2">
        <w:rPr>
          <w:b/>
          <w:sz w:val="32"/>
        </w:rPr>
        <w:t>Archetype</w:t>
      </w:r>
    </w:p>
    <w:p w14:paraId="3F08A73D" w14:textId="3DDAF849" w:rsidR="00A1537A" w:rsidRPr="00A450C2" w:rsidRDefault="00A1537A" w:rsidP="00A1537A">
      <w:pPr>
        <w:pStyle w:val="ListParagraph"/>
        <w:numPr>
          <w:ilvl w:val="0"/>
          <w:numId w:val="1"/>
        </w:numPr>
        <w:rPr>
          <w:b/>
          <w:sz w:val="32"/>
        </w:rPr>
      </w:pPr>
      <w:r w:rsidRPr="00A450C2">
        <w:rPr>
          <w:b/>
          <w:sz w:val="32"/>
        </w:rPr>
        <w:t>Trope</w:t>
      </w:r>
    </w:p>
    <w:p w14:paraId="7CBA5585" w14:textId="468B798A" w:rsidR="00A1537A" w:rsidRPr="00A450C2" w:rsidRDefault="00A1537A" w:rsidP="00A1537A">
      <w:pPr>
        <w:pStyle w:val="ListParagraph"/>
        <w:numPr>
          <w:ilvl w:val="0"/>
          <w:numId w:val="1"/>
        </w:numPr>
        <w:rPr>
          <w:b/>
          <w:sz w:val="32"/>
        </w:rPr>
      </w:pPr>
      <w:r w:rsidRPr="00A450C2">
        <w:rPr>
          <w:b/>
          <w:sz w:val="32"/>
        </w:rPr>
        <w:t>Clich</w:t>
      </w:r>
      <w:r w:rsidRPr="00A450C2">
        <w:rPr>
          <w:rFonts w:ascii="Calibri" w:hAnsi="Calibri"/>
          <w:b/>
          <w:sz w:val="32"/>
        </w:rPr>
        <w:t>é</w:t>
      </w:r>
    </w:p>
    <w:p w14:paraId="2D3AC5B5" w14:textId="6E2B9685" w:rsidR="00A1537A" w:rsidRPr="00A450C2" w:rsidRDefault="00A1537A" w:rsidP="00A1537A">
      <w:pPr>
        <w:pStyle w:val="ListParagraph"/>
        <w:numPr>
          <w:ilvl w:val="0"/>
          <w:numId w:val="1"/>
        </w:numPr>
        <w:rPr>
          <w:b/>
          <w:sz w:val="32"/>
        </w:rPr>
      </w:pPr>
      <w:r w:rsidRPr="00A450C2">
        <w:rPr>
          <w:b/>
          <w:sz w:val="32"/>
        </w:rPr>
        <w:lastRenderedPageBreak/>
        <w:t>Narrative device</w:t>
      </w:r>
    </w:p>
    <w:p w14:paraId="171DD2C5" w14:textId="0C246F00" w:rsidR="00A1537A" w:rsidRPr="00A450C2" w:rsidRDefault="00A1537A" w:rsidP="00A1537A">
      <w:pPr>
        <w:pStyle w:val="ListParagraph"/>
        <w:numPr>
          <w:ilvl w:val="0"/>
          <w:numId w:val="1"/>
        </w:numPr>
        <w:rPr>
          <w:b/>
          <w:sz w:val="32"/>
        </w:rPr>
      </w:pPr>
      <w:r w:rsidRPr="00A450C2">
        <w:rPr>
          <w:b/>
          <w:sz w:val="32"/>
        </w:rPr>
        <w:t>Chiaroscuro</w:t>
      </w:r>
    </w:p>
    <w:p w14:paraId="3566A60A" w14:textId="28018A5F" w:rsidR="00A1537A" w:rsidRPr="00A450C2" w:rsidRDefault="00A1537A" w:rsidP="00A1537A">
      <w:pPr>
        <w:pStyle w:val="ListParagraph"/>
        <w:numPr>
          <w:ilvl w:val="0"/>
          <w:numId w:val="1"/>
        </w:numPr>
        <w:rPr>
          <w:b/>
          <w:sz w:val="32"/>
        </w:rPr>
      </w:pPr>
      <w:r w:rsidRPr="00A450C2">
        <w:rPr>
          <w:b/>
          <w:sz w:val="32"/>
        </w:rPr>
        <w:t xml:space="preserve">Pessimism </w:t>
      </w:r>
    </w:p>
    <w:p w14:paraId="5E2627F1" w14:textId="308E4D0B" w:rsidR="00A1537A" w:rsidRPr="00A450C2" w:rsidRDefault="00A1537A" w:rsidP="00A1537A">
      <w:pPr>
        <w:pStyle w:val="ListParagraph"/>
        <w:numPr>
          <w:ilvl w:val="0"/>
          <w:numId w:val="1"/>
        </w:numPr>
        <w:rPr>
          <w:b/>
          <w:sz w:val="32"/>
        </w:rPr>
      </w:pPr>
      <w:r w:rsidRPr="00A450C2">
        <w:rPr>
          <w:b/>
          <w:sz w:val="32"/>
        </w:rPr>
        <w:t>Fatalism</w:t>
      </w:r>
    </w:p>
    <w:p w14:paraId="110CBBD3" w14:textId="5E2E6C19" w:rsidR="00A1537A" w:rsidRPr="00A450C2" w:rsidRDefault="00A1537A" w:rsidP="00A1537A">
      <w:pPr>
        <w:pStyle w:val="ListParagraph"/>
        <w:numPr>
          <w:ilvl w:val="0"/>
          <w:numId w:val="1"/>
        </w:numPr>
        <w:rPr>
          <w:b/>
          <w:sz w:val="32"/>
        </w:rPr>
      </w:pPr>
      <w:r w:rsidRPr="00A450C2">
        <w:rPr>
          <w:b/>
          <w:sz w:val="32"/>
        </w:rPr>
        <w:t>Femme Fatale</w:t>
      </w:r>
    </w:p>
    <w:p w14:paraId="6CBDE6F5" w14:textId="77777777" w:rsidR="00A450C2" w:rsidRDefault="00A450C2" w:rsidP="00A1537A">
      <w:pPr>
        <w:sectPr w:rsidR="00A450C2" w:rsidSect="00A450C2">
          <w:type w:val="continuous"/>
          <w:pgSz w:w="16840" w:h="1190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139108D4" w14:textId="74B206DB" w:rsidR="00A1537A" w:rsidRDefault="00A1537A" w:rsidP="00A1537A"/>
    <w:p w14:paraId="1C5DD2AE" w14:textId="63C5C3CC" w:rsidR="00A1537A" w:rsidRDefault="00A1537A" w:rsidP="00A1537A">
      <w:r>
        <w:t>You will find them used by writers when describing Film Noir and so you will have to ensure you are clear about them before you read and research.</w:t>
      </w:r>
    </w:p>
    <w:p w14:paraId="677738AA" w14:textId="77777777" w:rsidR="00A1537A" w:rsidRDefault="00A1537A" w:rsidP="00A1537A"/>
    <w:p w14:paraId="34F5547C" w14:textId="532E8434" w:rsidR="00A1537A" w:rsidRDefault="00A1537A" w:rsidP="00A1537A">
      <w:r>
        <w:t xml:space="preserve">It is often said that the best way to learn something is to teach it. So your first task is to make a page or sub-page on your website that is a </w:t>
      </w:r>
      <w:r w:rsidRPr="00A1537A">
        <w:rPr>
          <w:b/>
        </w:rPr>
        <w:t>‘Beginners Guide to Film Noir’</w:t>
      </w:r>
      <w:r>
        <w:t>.</w:t>
      </w:r>
    </w:p>
    <w:p w14:paraId="2ED241AE" w14:textId="77777777" w:rsidR="00A1537A" w:rsidRDefault="00A1537A" w:rsidP="00A1537A"/>
    <w:p w14:paraId="3A92B07C" w14:textId="24C358D4" w:rsidR="00A1537A" w:rsidRDefault="00A1537A" w:rsidP="00A1537A">
      <w:r>
        <w:t>It should explain the genre in your own words, you must cite the sources of any text or image that you use</w:t>
      </w:r>
      <w:r w:rsidR="00F26C7B">
        <w:t>, and it should be ‘user friendly’ and easy to navigate.</w:t>
      </w:r>
      <w:r w:rsidR="00572963">
        <w:t xml:space="preserve"> You should:</w:t>
      </w:r>
    </w:p>
    <w:p w14:paraId="79614C91" w14:textId="60DABB9B" w:rsidR="00572963" w:rsidRDefault="00572963" w:rsidP="00572963">
      <w:pPr>
        <w:pStyle w:val="ListParagraph"/>
        <w:numPr>
          <w:ilvl w:val="0"/>
          <w:numId w:val="3"/>
        </w:numPr>
      </w:pPr>
      <w:r>
        <w:t>Explain what the genre is</w:t>
      </w:r>
    </w:p>
    <w:p w14:paraId="39E35258" w14:textId="5E4A5C51" w:rsidR="00572963" w:rsidRDefault="00572963" w:rsidP="00572963">
      <w:pPr>
        <w:pStyle w:val="ListParagraph"/>
        <w:numPr>
          <w:ilvl w:val="0"/>
          <w:numId w:val="3"/>
        </w:numPr>
      </w:pPr>
      <w:r>
        <w:t>Give examples of films and their plots to illustrate your explanation</w:t>
      </w:r>
    </w:p>
    <w:p w14:paraId="233FB689" w14:textId="033A4688" w:rsidR="00572963" w:rsidRDefault="00AA7E7B" w:rsidP="00572963">
      <w:pPr>
        <w:pStyle w:val="ListParagraph"/>
        <w:numPr>
          <w:ilvl w:val="0"/>
          <w:numId w:val="3"/>
        </w:numPr>
      </w:pPr>
      <w:r>
        <w:t>Include ‘stills’ from the films you cite.</w:t>
      </w:r>
    </w:p>
    <w:p w14:paraId="622A137B" w14:textId="3D9CC400" w:rsidR="00AA7E7B" w:rsidRDefault="00AA7E7B" w:rsidP="00572963">
      <w:pPr>
        <w:pStyle w:val="ListParagraph"/>
        <w:numPr>
          <w:ilvl w:val="0"/>
          <w:numId w:val="3"/>
        </w:numPr>
      </w:pPr>
      <w:r>
        <w:t>Comment on how film making is a collaborative creative undertaking – who is the ‘artist’ in film making?</w:t>
      </w:r>
    </w:p>
    <w:p w14:paraId="1438E499" w14:textId="77777777" w:rsidR="00F26C7B" w:rsidRDefault="00F26C7B" w:rsidP="00A1537A"/>
    <w:p w14:paraId="40E50F97" w14:textId="2DC362D3" w:rsidR="00F26C7B" w:rsidRDefault="00F26C7B" w:rsidP="00A1537A">
      <w:r>
        <w:t>You will be trying out your user guide on people not in the class and noting feedback.</w:t>
      </w:r>
    </w:p>
    <w:p w14:paraId="08833CE2" w14:textId="305649FD" w:rsidR="00F26C7B" w:rsidRDefault="00F26C7B" w:rsidP="00A1537A">
      <w:r>
        <w:t>The initial version of your guide will be assessed formatively and after ‘road testing’ it and getting feedback</w:t>
      </w:r>
      <w:r w:rsidR="00572963">
        <w:t xml:space="preserve"> you will refine it before we have a summative assessment.</w:t>
      </w:r>
    </w:p>
    <w:p w14:paraId="544DD206" w14:textId="77777777" w:rsidR="00F26C7B" w:rsidRDefault="00F26C7B" w:rsidP="00A1537A"/>
    <w:p w14:paraId="4C523851" w14:textId="77777777" w:rsidR="00A450C2" w:rsidRDefault="00A450C2" w:rsidP="00A1537A"/>
    <w:p w14:paraId="09476A40" w14:textId="77777777" w:rsidR="00A450C2" w:rsidRDefault="00A450C2" w:rsidP="00A1537A"/>
    <w:p w14:paraId="51B2BEB4" w14:textId="77777777" w:rsidR="00A450C2" w:rsidRDefault="00A450C2" w:rsidP="00A1537A"/>
    <w:p w14:paraId="487F1987" w14:textId="31240D85" w:rsidR="00F26C7B" w:rsidRDefault="00A450C2" w:rsidP="00A1537A">
      <w:r>
        <w:lastRenderedPageBreak/>
        <w:t>The criterion</w:t>
      </w:r>
      <w:r w:rsidR="00F26C7B">
        <w:t xml:space="preserve"> that will guide your work </w:t>
      </w:r>
      <w:r>
        <w:t>for this task is</w:t>
      </w:r>
      <w:r w:rsidR="00F26C7B">
        <w:t>:</w:t>
      </w:r>
    </w:p>
    <w:p w14:paraId="2EBF72B5" w14:textId="77777777" w:rsidR="00F26C7B" w:rsidRDefault="00F26C7B" w:rsidP="00A1537A"/>
    <w:p w14:paraId="6F98195A" w14:textId="77777777" w:rsidR="0054556E" w:rsidRPr="002D43C3" w:rsidRDefault="0054556E" w:rsidP="0054556E">
      <w:pPr>
        <w:rPr>
          <w:rFonts w:ascii="Arial" w:hAnsi="Arial" w:cs="Arial"/>
          <w:sz w:val="20"/>
        </w:rPr>
      </w:pPr>
    </w:p>
    <w:p w14:paraId="391178CC" w14:textId="77777777" w:rsidR="0054556E" w:rsidRPr="002D43C3" w:rsidRDefault="0054556E" w:rsidP="0054556E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A: Knowing and Understanding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6237"/>
      </w:tblGrid>
      <w:tr w:rsidR="0054556E" w:rsidRPr="002D43C3" w14:paraId="5CABE099" w14:textId="77777777" w:rsidTr="00E33A42">
        <w:tc>
          <w:tcPr>
            <w:tcW w:w="959" w:type="dxa"/>
          </w:tcPr>
          <w:p w14:paraId="6E54018C" w14:textId="77777777" w:rsidR="0054556E" w:rsidRPr="002D43C3" w:rsidRDefault="0054556E" w:rsidP="00E33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6095" w:type="dxa"/>
          </w:tcPr>
          <w:p w14:paraId="27CC5717" w14:textId="77777777" w:rsidR="0054556E" w:rsidRPr="002D43C3" w:rsidRDefault="0054556E" w:rsidP="00E33A42">
            <w:pPr>
              <w:pStyle w:val="Heading1"/>
              <w:ind w:left="-20" w:firstLine="20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6237" w:type="dxa"/>
          </w:tcPr>
          <w:p w14:paraId="6535D150" w14:textId="77777777" w:rsidR="0054556E" w:rsidRPr="002D43C3" w:rsidRDefault="0054556E" w:rsidP="00E33A4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54556E" w:rsidRPr="002D43C3" w14:paraId="2AA6AD46" w14:textId="77777777" w:rsidTr="00E33A42">
        <w:tc>
          <w:tcPr>
            <w:tcW w:w="959" w:type="dxa"/>
          </w:tcPr>
          <w:p w14:paraId="48D4350F" w14:textId="77777777" w:rsidR="0054556E" w:rsidRPr="002D43C3" w:rsidRDefault="0054556E" w:rsidP="00E33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095" w:type="dxa"/>
          </w:tcPr>
          <w:p w14:paraId="1004545F" w14:textId="77777777" w:rsidR="0054556E" w:rsidRPr="002D43C3" w:rsidRDefault="0054556E" w:rsidP="00E33A42">
            <w:pPr>
              <w:rPr>
                <w:rFonts w:ascii="Arial" w:hAnsi="Arial" w:cs="Arial"/>
                <w:lang w:eastAsia="en-GB"/>
              </w:rPr>
            </w:pPr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You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knowledge and understanding of the art form studied, including concepts, processes, and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sz w:val="22"/>
                <w:szCs w:val="22"/>
              </w:rPr>
              <w:t>use of subject</w:t>
            </w:r>
            <w:r w:rsidRPr="002D43C3">
              <w:rPr>
                <w:rFonts w:ascii="Arial" w:hAnsi="Arial" w:cs="Arial"/>
                <w:sz w:val="22"/>
                <w:szCs w:val="22"/>
              </w:rPr>
              <w:noBreakHyphen/>
              <w:t xml:space="preserve">specific terminology </w:t>
            </w:r>
          </w:p>
          <w:p w14:paraId="6763659C" w14:textId="1803F8C0" w:rsidR="0054556E" w:rsidRPr="002D43C3" w:rsidRDefault="0054556E" w:rsidP="00E33A4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understanding of the role of the art form in original or displaced contexts </w:t>
            </w:r>
          </w:p>
        </w:tc>
        <w:tc>
          <w:tcPr>
            <w:tcW w:w="6237" w:type="dxa"/>
            <w:shd w:val="clear" w:color="auto" w:fill="FF7C80"/>
          </w:tcPr>
          <w:p w14:paraId="6B3E0F06" w14:textId="5DFE4927" w:rsidR="0054556E" w:rsidRDefault="0054556E" w:rsidP="00E33A42">
            <w:pPr>
              <w:rPr>
                <w:rFonts w:ascii="Arial" w:hAnsi="Arial" w:cs="Arial"/>
                <w:b/>
                <w:sz w:val="18"/>
              </w:rPr>
            </w:pPr>
            <w:r w:rsidRPr="001E6F11">
              <w:rPr>
                <w:rFonts w:ascii="Arial" w:hAnsi="Arial" w:cs="Arial"/>
                <w:sz w:val="18"/>
                <w:szCs w:val="22"/>
              </w:rPr>
              <w:t xml:space="preserve">i.You have </w:t>
            </w:r>
            <w:r w:rsidRPr="00A51926">
              <w:rPr>
                <w:rFonts w:ascii="Arial" w:hAnsi="Arial" w:cs="Arial"/>
                <w:b/>
                <w:sz w:val="18"/>
                <w:szCs w:val="22"/>
              </w:rPr>
              <w:t>limited</w:t>
            </w:r>
            <w:r w:rsidRPr="001E6F11">
              <w:rPr>
                <w:rFonts w:ascii="Arial" w:hAnsi="Arial" w:cs="Arial"/>
                <w:sz w:val="18"/>
                <w:szCs w:val="22"/>
              </w:rPr>
              <w:t xml:space="preserve"> evidence of knowledge and understanding of the </w:t>
            </w:r>
            <w:r>
              <w:rPr>
                <w:rFonts w:ascii="Arial" w:hAnsi="Arial" w:cs="Arial"/>
                <w:b/>
                <w:sz w:val="18"/>
                <w:szCs w:val="22"/>
              </w:rPr>
              <w:t>genre of film noir and</w:t>
            </w:r>
            <w:r w:rsidRPr="00A51926">
              <w:rPr>
                <w:rFonts w:ascii="Arial" w:hAnsi="Arial" w:cs="Arial"/>
                <w:b/>
                <w:sz w:val="18"/>
                <w:szCs w:val="22"/>
              </w:rPr>
              <w:t xml:space="preserve"> use of subject specific terminology.</w:t>
            </w:r>
          </w:p>
          <w:p w14:paraId="46D354F6" w14:textId="198254E2" w:rsidR="0054556E" w:rsidRPr="001E6F11" w:rsidRDefault="0054556E" w:rsidP="00E33A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ii) </w:t>
            </w:r>
            <w:r w:rsidRPr="00461F8A">
              <w:rPr>
                <w:rFonts w:ascii="Arial" w:hAnsi="Arial" w:cs="Arial"/>
                <w:sz w:val="18"/>
                <w:szCs w:val="22"/>
              </w:rPr>
              <w:t>You will have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limited </w:t>
            </w:r>
            <w:r w:rsidRPr="00461F8A">
              <w:rPr>
                <w:rFonts w:ascii="Arial" w:hAnsi="Arial" w:cs="Arial"/>
                <w:sz w:val="18"/>
                <w:szCs w:val="22"/>
              </w:rPr>
              <w:t xml:space="preserve">evidence of </w:t>
            </w:r>
            <w:r>
              <w:rPr>
                <w:rFonts w:ascii="Arial" w:hAnsi="Arial" w:cs="Arial"/>
                <w:sz w:val="18"/>
                <w:szCs w:val="22"/>
              </w:rPr>
              <w:t xml:space="preserve">showing </w:t>
            </w:r>
            <w:r w:rsidRPr="00461F8A">
              <w:rPr>
                <w:rFonts w:ascii="Arial" w:hAnsi="Arial" w:cs="Arial"/>
                <w:sz w:val="18"/>
                <w:szCs w:val="22"/>
              </w:rPr>
              <w:t xml:space="preserve">how </w:t>
            </w:r>
            <w:r>
              <w:rPr>
                <w:rFonts w:ascii="Arial" w:hAnsi="Arial" w:cs="Arial"/>
                <w:sz w:val="18"/>
                <w:szCs w:val="22"/>
              </w:rPr>
              <w:t>the films tell us about the times they were made in.</w:t>
            </w:r>
          </w:p>
          <w:p w14:paraId="346F3DE8" w14:textId="5E7C831A" w:rsidR="0054556E" w:rsidRPr="002D43C3" w:rsidRDefault="0054556E" w:rsidP="00E33A42">
            <w:pPr>
              <w:rPr>
                <w:rFonts w:ascii="Arial" w:hAnsi="Arial" w:cs="Arial"/>
              </w:rPr>
            </w:pPr>
          </w:p>
        </w:tc>
      </w:tr>
      <w:tr w:rsidR="0054556E" w:rsidRPr="002D43C3" w14:paraId="130C84CB" w14:textId="77777777" w:rsidTr="00E33A42">
        <w:tc>
          <w:tcPr>
            <w:tcW w:w="959" w:type="dxa"/>
          </w:tcPr>
          <w:p w14:paraId="57520E8D" w14:textId="77777777" w:rsidR="0054556E" w:rsidRPr="002D43C3" w:rsidRDefault="0054556E" w:rsidP="00E33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095" w:type="dxa"/>
          </w:tcPr>
          <w:p w14:paraId="020512F0" w14:textId="77777777" w:rsidR="0054556E" w:rsidRPr="00ED62F7" w:rsidRDefault="0054556E" w:rsidP="00E33A42">
            <w:pPr>
              <w:rPr>
                <w:rFonts w:ascii="Arial" w:hAnsi="Arial" w:cs="Arial"/>
                <w:lang w:eastAsia="en-GB"/>
              </w:rPr>
            </w:pPr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 xml:space="preserve">i You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adequate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knowledge and understanding of the art form studied, including concepts, processes, and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adequate </w:t>
            </w:r>
            <w:r w:rsidRPr="00ED62F7">
              <w:rPr>
                <w:rFonts w:ascii="Arial" w:hAnsi="Arial" w:cs="Arial"/>
                <w:sz w:val="20"/>
                <w:szCs w:val="22"/>
              </w:rPr>
              <w:t>use of subject</w:t>
            </w:r>
            <w:r w:rsidRPr="00ED62F7">
              <w:rPr>
                <w:rFonts w:ascii="Arial" w:hAnsi="Arial" w:cs="Arial"/>
                <w:sz w:val="20"/>
                <w:szCs w:val="22"/>
              </w:rPr>
              <w:noBreakHyphen/>
              <w:t xml:space="preserve">specific terminology </w:t>
            </w:r>
          </w:p>
          <w:p w14:paraId="793819B4" w14:textId="543F35E8" w:rsidR="0054556E" w:rsidRPr="0054556E" w:rsidRDefault="0054556E" w:rsidP="00E33A42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ii you </w:t>
            </w:r>
            <w:r w:rsidRPr="00ED62F7">
              <w:rPr>
                <w:rFonts w:ascii="Arial" w:hAnsi="Arial" w:cs="Arial"/>
                <w:color w:val="auto"/>
                <w:sz w:val="18"/>
                <w:szCs w:val="19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adequate</w:t>
            </w:r>
            <w:r w:rsidRPr="00ED62F7">
              <w:rPr>
                <w:rFonts w:ascii="Arial" w:hAnsi="Arial" w:cs="Arial"/>
                <w:b/>
                <w:bCs/>
                <w:color w:val="auto"/>
                <w:sz w:val="18"/>
                <w:szCs w:val="19"/>
              </w:rPr>
              <w:t xml:space="preserve"> </w:t>
            </w:r>
            <w:r w:rsidRPr="00ED62F7">
              <w:rPr>
                <w:rFonts w:ascii="Arial" w:hAnsi="Arial" w:cs="Arial"/>
                <w:color w:val="auto"/>
                <w:sz w:val="18"/>
                <w:szCs w:val="19"/>
              </w:rPr>
              <w:t xml:space="preserve">understanding of the role of the art form in original or displaced contexts </w:t>
            </w:r>
          </w:p>
        </w:tc>
        <w:tc>
          <w:tcPr>
            <w:tcW w:w="6237" w:type="dxa"/>
            <w:shd w:val="clear" w:color="auto" w:fill="FFC000"/>
          </w:tcPr>
          <w:p w14:paraId="783EFCFB" w14:textId="24B4FB04" w:rsidR="0054556E" w:rsidRDefault="0054556E" w:rsidP="00E33A42">
            <w:pPr>
              <w:rPr>
                <w:rFonts w:ascii="Arial" w:hAnsi="Arial" w:cs="Arial"/>
                <w:b/>
                <w:sz w:val="18"/>
              </w:rPr>
            </w:pPr>
            <w:r w:rsidRPr="001E6F11">
              <w:rPr>
                <w:rFonts w:ascii="Arial" w:hAnsi="Arial" w:cs="Arial"/>
                <w:sz w:val="18"/>
                <w:szCs w:val="22"/>
              </w:rPr>
              <w:t xml:space="preserve">i.You have </w:t>
            </w:r>
            <w:r>
              <w:rPr>
                <w:rFonts w:ascii="Arial" w:hAnsi="Arial" w:cs="Arial"/>
                <w:b/>
                <w:sz w:val="18"/>
                <w:szCs w:val="22"/>
              </w:rPr>
              <w:t>adequate</w:t>
            </w:r>
            <w:r w:rsidRPr="001E6F11">
              <w:rPr>
                <w:rFonts w:ascii="Arial" w:hAnsi="Arial" w:cs="Arial"/>
                <w:sz w:val="18"/>
                <w:szCs w:val="22"/>
              </w:rPr>
              <w:t xml:space="preserve"> evidence of knowledge and understanding of the </w:t>
            </w:r>
            <w:r>
              <w:rPr>
                <w:rFonts w:ascii="Arial" w:hAnsi="Arial" w:cs="Arial"/>
                <w:b/>
                <w:sz w:val="18"/>
                <w:szCs w:val="22"/>
              </w:rPr>
              <w:t>genre of film noir and</w:t>
            </w:r>
            <w:r w:rsidRPr="00A51926">
              <w:rPr>
                <w:rFonts w:ascii="Arial" w:hAnsi="Arial" w:cs="Arial"/>
                <w:b/>
                <w:sz w:val="18"/>
                <w:szCs w:val="22"/>
              </w:rPr>
              <w:t xml:space="preserve"> use of subject specific terminology.</w:t>
            </w:r>
          </w:p>
          <w:p w14:paraId="6DE205FC" w14:textId="74574D59" w:rsidR="0054556E" w:rsidRPr="0054556E" w:rsidRDefault="0054556E" w:rsidP="00E33A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ii) </w:t>
            </w:r>
            <w:r w:rsidRPr="00461F8A">
              <w:rPr>
                <w:rFonts w:ascii="Arial" w:hAnsi="Arial" w:cs="Arial"/>
                <w:sz w:val="18"/>
                <w:szCs w:val="22"/>
              </w:rPr>
              <w:t>You will have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adequate </w:t>
            </w:r>
            <w:r w:rsidRPr="00461F8A">
              <w:rPr>
                <w:rFonts w:ascii="Arial" w:hAnsi="Arial" w:cs="Arial"/>
                <w:sz w:val="18"/>
                <w:szCs w:val="22"/>
              </w:rPr>
              <w:t>evidence of understanding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461F8A">
              <w:rPr>
                <w:rFonts w:ascii="Arial" w:hAnsi="Arial" w:cs="Arial"/>
                <w:sz w:val="18"/>
                <w:szCs w:val="22"/>
              </w:rPr>
              <w:t xml:space="preserve">how </w:t>
            </w:r>
            <w:r>
              <w:rPr>
                <w:rFonts w:ascii="Arial" w:hAnsi="Arial" w:cs="Arial"/>
                <w:sz w:val="18"/>
                <w:szCs w:val="22"/>
              </w:rPr>
              <w:t>the films tell us about the times they were made in.</w:t>
            </w:r>
          </w:p>
        </w:tc>
      </w:tr>
      <w:tr w:rsidR="0054556E" w:rsidRPr="002D43C3" w14:paraId="4E0A7815" w14:textId="77777777" w:rsidTr="00E33A42">
        <w:tc>
          <w:tcPr>
            <w:tcW w:w="959" w:type="dxa"/>
          </w:tcPr>
          <w:p w14:paraId="624F171E" w14:textId="77777777" w:rsidR="0054556E" w:rsidRPr="002D43C3" w:rsidRDefault="0054556E" w:rsidP="00E33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095" w:type="dxa"/>
          </w:tcPr>
          <w:p w14:paraId="0F36BCA8" w14:textId="77777777" w:rsidR="0054556E" w:rsidRPr="002D43C3" w:rsidRDefault="0054556E" w:rsidP="00E33A42">
            <w:pPr>
              <w:rPr>
                <w:rFonts w:ascii="Arial" w:hAnsi="Arial" w:cs="Arial"/>
                <w:lang w:eastAsia="en-GB"/>
              </w:rPr>
            </w:pPr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You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knowledge and understanding of the art form studied, including concepts, processes, and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sz w:val="22"/>
                <w:szCs w:val="22"/>
              </w:rPr>
              <w:t>use of subject</w:t>
            </w:r>
            <w:r w:rsidRPr="002D43C3">
              <w:rPr>
                <w:rFonts w:ascii="Arial" w:hAnsi="Arial" w:cs="Arial"/>
                <w:sz w:val="22"/>
                <w:szCs w:val="22"/>
              </w:rPr>
              <w:noBreakHyphen/>
              <w:t xml:space="preserve">specific terminology </w:t>
            </w:r>
          </w:p>
          <w:p w14:paraId="38386E42" w14:textId="435AAFEC" w:rsidR="0054556E" w:rsidRPr="002D43C3" w:rsidRDefault="0054556E" w:rsidP="00E33A4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</w:t>
            </w:r>
            <w:r w:rsidRPr="002D43C3">
              <w:rPr>
                <w:rFonts w:ascii="Arial" w:hAnsi="Arial" w:cs="Arial"/>
                <w:color w:val="auto"/>
                <w:sz w:val="19"/>
                <w:szCs w:val="19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19"/>
                <w:szCs w:val="19"/>
              </w:rPr>
              <w:t xml:space="preserve">understanding of the role of the art form in original or displaced contexts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6237" w:type="dxa"/>
            <w:shd w:val="clear" w:color="auto" w:fill="99FF99"/>
          </w:tcPr>
          <w:p w14:paraId="67EAAE6B" w14:textId="5B7A42B9" w:rsidR="0054556E" w:rsidRDefault="0054556E" w:rsidP="00E33A42">
            <w:pPr>
              <w:rPr>
                <w:rFonts w:ascii="Arial" w:hAnsi="Arial" w:cs="Arial"/>
                <w:b/>
                <w:sz w:val="18"/>
              </w:rPr>
            </w:pPr>
            <w:r w:rsidRPr="001E6F11">
              <w:rPr>
                <w:rFonts w:ascii="Arial" w:hAnsi="Arial" w:cs="Arial"/>
                <w:sz w:val="18"/>
                <w:szCs w:val="22"/>
              </w:rPr>
              <w:t xml:space="preserve">i.You have </w:t>
            </w:r>
            <w:r>
              <w:rPr>
                <w:rFonts w:ascii="Arial" w:hAnsi="Arial" w:cs="Arial"/>
                <w:b/>
                <w:sz w:val="18"/>
                <w:szCs w:val="22"/>
              </w:rPr>
              <w:t>substantial</w:t>
            </w:r>
            <w:r w:rsidRPr="001E6F11">
              <w:rPr>
                <w:rFonts w:ascii="Arial" w:hAnsi="Arial" w:cs="Arial"/>
                <w:sz w:val="18"/>
                <w:szCs w:val="22"/>
              </w:rPr>
              <w:t xml:space="preserve"> evidence of knowledge and understanding of t</w:t>
            </w:r>
            <w:r>
              <w:rPr>
                <w:rFonts w:ascii="Arial" w:hAnsi="Arial" w:cs="Arial"/>
                <w:sz w:val="18"/>
                <w:szCs w:val="22"/>
              </w:rPr>
              <w:t>he genre of film noir and use subject specific language  effectively.</w:t>
            </w:r>
          </w:p>
          <w:p w14:paraId="1710F4A1" w14:textId="091BC6D5" w:rsidR="0054556E" w:rsidRPr="001E6F11" w:rsidRDefault="0054556E" w:rsidP="005455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ii) </w:t>
            </w:r>
            <w:r w:rsidRPr="00461F8A">
              <w:rPr>
                <w:rFonts w:ascii="Arial" w:hAnsi="Arial" w:cs="Arial"/>
                <w:sz w:val="18"/>
                <w:szCs w:val="22"/>
              </w:rPr>
              <w:t>You will have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substantial </w:t>
            </w:r>
            <w:r w:rsidRPr="00461F8A">
              <w:rPr>
                <w:rFonts w:ascii="Arial" w:hAnsi="Arial" w:cs="Arial"/>
                <w:sz w:val="18"/>
                <w:szCs w:val="22"/>
              </w:rPr>
              <w:t>evidence of understanding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461F8A">
              <w:rPr>
                <w:rFonts w:ascii="Arial" w:hAnsi="Arial" w:cs="Arial"/>
                <w:sz w:val="18"/>
                <w:szCs w:val="22"/>
              </w:rPr>
              <w:t xml:space="preserve">how </w:t>
            </w:r>
            <w:r>
              <w:rPr>
                <w:rFonts w:ascii="Arial" w:hAnsi="Arial" w:cs="Arial"/>
                <w:sz w:val="18"/>
                <w:szCs w:val="22"/>
              </w:rPr>
              <w:t xml:space="preserve">the films tell us about the times </w:t>
            </w:r>
            <w:r w:rsidR="00A450C2">
              <w:rPr>
                <w:rFonts w:ascii="Arial" w:hAnsi="Arial" w:cs="Arial"/>
                <w:sz w:val="18"/>
                <w:szCs w:val="22"/>
              </w:rPr>
              <w:t xml:space="preserve">and places </w:t>
            </w:r>
            <w:r>
              <w:rPr>
                <w:rFonts w:ascii="Arial" w:hAnsi="Arial" w:cs="Arial"/>
                <w:sz w:val="18"/>
                <w:szCs w:val="22"/>
              </w:rPr>
              <w:t>they were made in.</w:t>
            </w:r>
          </w:p>
          <w:p w14:paraId="313233E9" w14:textId="6B6A8DB4" w:rsidR="0054556E" w:rsidRPr="001E6F11" w:rsidRDefault="0054556E" w:rsidP="00E33A42">
            <w:pPr>
              <w:rPr>
                <w:rFonts w:ascii="Arial" w:hAnsi="Arial" w:cs="Arial"/>
                <w:sz w:val="18"/>
              </w:rPr>
            </w:pPr>
          </w:p>
          <w:p w14:paraId="6DFE40D7" w14:textId="71CB15D1" w:rsidR="0054556E" w:rsidRPr="002D43C3" w:rsidRDefault="0054556E" w:rsidP="00E33A42">
            <w:pPr>
              <w:rPr>
                <w:rFonts w:ascii="Arial" w:hAnsi="Arial" w:cs="Arial"/>
                <w:color w:val="99FF99"/>
              </w:rPr>
            </w:pPr>
          </w:p>
        </w:tc>
      </w:tr>
      <w:tr w:rsidR="0054556E" w:rsidRPr="002D43C3" w14:paraId="6665AAFE" w14:textId="77777777" w:rsidTr="00E33A42">
        <w:tc>
          <w:tcPr>
            <w:tcW w:w="959" w:type="dxa"/>
          </w:tcPr>
          <w:p w14:paraId="02ADA0C3" w14:textId="77777777" w:rsidR="0054556E" w:rsidRPr="002D43C3" w:rsidRDefault="0054556E" w:rsidP="00E33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095" w:type="dxa"/>
          </w:tcPr>
          <w:p w14:paraId="59FD183A" w14:textId="77777777" w:rsidR="0054556E" w:rsidRPr="00ED62F7" w:rsidRDefault="0054556E" w:rsidP="00E33A42">
            <w:pPr>
              <w:rPr>
                <w:rFonts w:ascii="Arial" w:hAnsi="Arial" w:cs="Arial"/>
                <w:lang w:eastAsia="en-GB"/>
              </w:rPr>
            </w:pPr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 xml:space="preserve">i You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knowledge and understanding of the art form studied, including concepts, processes, and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sz w:val="20"/>
                <w:szCs w:val="22"/>
              </w:rPr>
              <w:t>use of subject</w:t>
            </w:r>
            <w:r w:rsidRPr="00ED62F7">
              <w:rPr>
                <w:rFonts w:ascii="Arial" w:hAnsi="Arial" w:cs="Arial"/>
                <w:sz w:val="20"/>
                <w:szCs w:val="22"/>
              </w:rPr>
              <w:noBreakHyphen/>
              <w:t xml:space="preserve">specific terminology </w:t>
            </w:r>
          </w:p>
          <w:p w14:paraId="5D975C89" w14:textId="77777777" w:rsidR="0054556E" w:rsidRPr="00ED62F7" w:rsidRDefault="0054556E" w:rsidP="00E33A42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ii you </w:t>
            </w:r>
            <w:r w:rsidRPr="00ED62F7">
              <w:rPr>
                <w:rFonts w:ascii="Arial" w:hAnsi="Arial" w:cs="Arial"/>
                <w:color w:val="auto"/>
                <w:sz w:val="18"/>
                <w:szCs w:val="19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color w:val="auto"/>
                <w:sz w:val="18"/>
                <w:szCs w:val="19"/>
              </w:rPr>
              <w:t>understanding of the role of the art form in original or displaced contexts.</w:t>
            </w:r>
          </w:p>
          <w:p w14:paraId="12C5E118" w14:textId="09A7818B" w:rsidR="0054556E" w:rsidRPr="002D43C3" w:rsidRDefault="0054556E" w:rsidP="00E33A4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92D050"/>
          </w:tcPr>
          <w:p w14:paraId="4C5909B8" w14:textId="3A2F2DD9" w:rsidR="0054556E" w:rsidRDefault="0054556E" w:rsidP="00E33A42">
            <w:pPr>
              <w:rPr>
                <w:rFonts w:ascii="Arial" w:hAnsi="Arial" w:cs="Arial"/>
                <w:b/>
                <w:sz w:val="18"/>
              </w:rPr>
            </w:pPr>
            <w:r w:rsidRPr="001E6F11">
              <w:rPr>
                <w:rFonts w:ascii="Arial" w:hAnsi="Arial" w:cs="Arial"/>
                <w:sz w:val="18"/>
                <w:szCs w:val="22"/>
              </w:rPr>
              <w:t xml:space="preserve">i.You have </w:t>
            </w:r>
            <w:r>
              <w:rPr>
                <w:rFonts w:ascii="Arial" w:hAnsi="Arial" w:cs="Arial"/>
                <w:b/>
                <w:sz w:val="18"/>
                <w:szCs w:val="22"/>
              </w:rPr>
              <w:t>excellent</w:t>
            </w:r>
            <w:r w:rsidRPr="001E6F11">
              <w:rPr>
                <w:rFonts w:ascii="Arial" w:hAnsi="Arial" w:cs="Arial"/>
                <w:sz w:val="18"/>
                <w:szCs w:val="22"/>
              </w:rPr>
              <w:t xml:space="preserve"> evidence of knowledge and understanding of </w:t>
            </w:r>
            <w:r w:rsidR="00A450C2">
              <w:rPr>
                <w:rFonts w:ascii="Arial" w:hAnsi="Arial" w:cs="Arial"/>
                <w:sz w:val="18"/>
                <w:szCs w:val="22"/>
              </w:rPr>
              <w:t>the genre of film noir and use appropriate vocabulary to explain and describe this.</w:t>
            </w:r>
          </w:p>
          <w:p w14:paraId="5DC1945D" w14:textId="3EFEB280" w:rsidR="0054556E" w:rsidRPr="002D43C3" w:rsidRDefault="0054556E" w:rsidP="00A45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ii) </w:t>
            </w:r>
            <w:r w:rsidRPr="00461F8A">
              <w:rPr>
                <w:rFonts w:ascii="Arial" w:hAnsi="Arial" w:cs="Arial"/>
                <w:sz w:val="18"/>
                <w:szCs w:val="22"/>
              </w:rPr>
              <w:t>You will have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excellent </w:t>
            </w:r>
            <w:r w:rsidRPr="00461F8A">
              <w:rPr>
                <w:rFonts w:ascii="Arial" w:hAnsi="Arial" w:cs="Arial"/>
                <w:sz w:val="18"/>
                <w:szCs w:val="22"/>
              </w:rPr>
              <w:t xml:space="preserve">evidence of understanding </w:t>
            </w:r>
            <w:r w:rsidR="00A450C2">
              <w:rPr>
                <w:rFonts w:ascii="Arial" w:hAnsi="Arial" w:cs="Arial"/>
                <w:sz w:val="18"/>
                <w:szCs w:val="22"/>
              </w:rPr>
              <w:t>how context impacts any artistic production and show how these films were a product of their time and place.</w:t>
            </w:r>
          </w:p>
        </w:tc>
      </w:tr>
    </w:tbl>
    <w:p w14:paraId="655DD219" w14:textId="77777777" w:rsidR="0054556E" w:rsidRPr="002D43C3" w:rsidRDefault="0054556E" w:rsidP="0054556E">
      <w:pPr>
        <w:rPr>
          <w:rFonts w:ascii="Arial" w:hAnsi="Arial" w:cs="Arial"/>
        </w:rPr>
      </w:pPr>
    </w:p>
    <w:p w14:paraId="12CE8CA3" w14:textId="77777777" w:rsidR="0054556E" w:rsidRPr="002D43C3" w:rsidRDefault="0054556E" w:rsidP="0054556E">
      <w:pPr>
        <w:rPr>
          <w:rFonts w:ascii="Arial" w:hAnsi="Arial" w:cs="Arial"/>
          <w:sz w:val="28"/>
        </w:rPr>
      </w:pPr>
    </w:p>
    <w:p w14:paraId="7AD59E18" w14:textId="16BEBD0B" w:rsidR="0054556E" w:rsidRPr="002D43C3" w:rsidRDefault="0054556E" w:rsidP="00A450C2">
      <w:pPr>
        <w:rPr>
          <w:rFonts w:ascii="Arial" w:hAnsi="Arial" w:cs="Arial"/>
          <w:spacing w:val="105"/>
        </w:rPr>
      </w:pPr>
      <w:bookmarkStart w:id="0" w:name="_GoBack"/>
      <w:bookmarkEnd w:id="0"/>
    </w:p>
    <w:sectPr w:rsidR="0054556E" w:rsidRPr="002D43C3" w:rsidSect="00A450C2">
      <w:type w:val="continuous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88D24" w14:textId="77777777" w:rsidR="00817F47" w:rsidRDefault="00817F47" w:rsidP="00BB3161">
      <w:r>
        <w:separator/>
      </w:r>
    </w:p>
  </w:endnote>
  <w:endnote w:type="continuationSeparator" w:id="0">
    <w:p w14:paraId="386FF530" w14:textId="77777777" w:rsidR="00817F47" w:rsidRDefault="00817F47" w:rsidP="00BB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3F1C9" w14:textId="77777777" w:rsidR="00817F47" w:rsidRDefault="00817F47" w:rsidP="00BB3161">
      <w:r>
        <w:separator/>
      </w:r>
    </w:p>
  </w:footnote>
  <w:footnote w:type="continuationSeparator" w:id="0">
    <w:p w14:paraId="01386219" w14:textId="77777777" w:rsidR="00817F47" w:rsidRDefault="00817F47" w:rsidP="00BB3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9C85" w14:textId="77777777" w:rsidR="00BB3161" w:rsidRDefault="00BB31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4C549" wp14:editId="7D11588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226695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1D7D6F03" w14:textId="77777777" w:rsidR="00BB3161" w:rsidRDefault="00BB3161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Gr 9 MYP 4 unit 2: Stories and stereotypes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4C549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D7D6F03" w14:textId="77777777" w:rsidR="00BB3161" w:rsidRDefault="00BB3161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Gr 9 MYP 4 unit 2: Stories and stereotypes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4F981CA" w14:textId="77777777" w:rsidR="00BB3161" w:rsidRDefault="00BB31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0EF4"/>
    <w:multiLevelType w:val="hybridMultilevel"/>
    <w:tmpl w:val="83AAA168"/>
    <w:lvl w:ilvl="0" w:tplc="79762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6974"/>
    <w:multiLevelType w:val="hybridMultilevel"/>
    <w:tmpl w:val="E0B2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2545F"/>
    <w:multiLevelType w:val="hybridMultilevel"/>
    <w:tmpl w:val="2AAE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61"/>
    <w:rsid w:val="0006321B"/>
    <w:rsid w:val="004A5EAB"/>
    <w:rsid w:val="0054556E"/>
    <w:rsid w:val="00572963"/>
    <w:rsid w:val="00663ECC"/>
    <w:rsid w:val="006F6F3D"/>
    <w:rsid w:val="00817F47"/>
    <w:rsid w:val="00A1537A"/>
    <w:rsid w:val="00A24F6E"/>
    <w:rsid w:val="00A32086"/>
    <w:rsid w:val="00A450C2"/>
    <w:rsid w:val="00AA7E7B"/>
    <w:rsid w:val="00BB3161"/>
    <w:rsid w:val="00D25460"/>
    <w:rsid w:val="00F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4EA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4556E"/>
    <w:pPr>
      <w:keepNext/>
      <w:suppressAutoHyphens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61"/>
    <w:rPr>
      <w:lang w:val="en-GB"/>
    </w:rPr>
  </w:style>
  <w:style w:type="paragraph" w:styleId="Footer">
    <w:name w:val="footer"/>
    <w:basedOn w:val="Normal"/>
    <w:link w:val="FooterChar"/>
    <w:unhideWhenUsed/>
    <w:rsid w:val="00BB3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3161"/>
    <w:rPr>
      <w:lang w:val="en-GB"/>
    </w:rPr>
  </w:style>
  <w:style w:type="paragraph" w:styleId="NoSpacing">
    <w:name w:val="No Spacing"/>
    <w:uiPriority w:val="1"/>
    <w:qFormat/>
    <w:rsid w:val="00BB3161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153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556E"/>
    <w:rPr>
      <w:rFonts w:ascii="Times New Roman" w:eastAsia="Times New Roman" w:hAnsi="Times New Roman" w:cs="Times New Roman"/>
      <w:b/>
      <w:bCs/>
      <w:lang w:val="en-GB" w:eastAsia="ar-SA"/>
    </w:rPr>
  </w:style>
  <w:style w:type="paragraph" w:customStyle="1" w:styleId="Default">
    <w:name w:val="Default"/>
    <w:rsid w:val="0054556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character" w:customStyle="1" w:styleId="A8">
    <w:name w:val="A8"/>
    <w:uiPriority w:val="99"/>
    <w:rsid w:val="0054556E"/>
    <w:rPr>
      <w:rFonts w:cs="Myriad Pro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530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 9 MYP 4 unit 2: Stories and stereotypes</dc:title>
  <dc:subject/>
  <dc:creator>rkeys@abaoman.org</dc:creator>
  <cp:keywords/>
  <dc:description/>
  <cp:lastModifiedBy>rkeys@abaoman.org</cp:lastModifiedBy>
  <cp:revision>7</cp:revision>
  <dcterms:created xsi:type="dcterms:W3CDTF">2016-11-14T09:07:00Z</dcterms:created>
  <dcterms:modified xsi:type="dcterms:W3CDTF">2016-11-14T10:30:00Z</dcterms:modified>
</cp:coreProperties>
</file>