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70B7" w14:textId="01545265" w:rsidR="007924F0" w:rsidRDefault="007924F0" w:rsidP="007924F0">
      <w:pPr>
        <w:pStyle w:val="NormalWeb"/>
        <w:rPr>
          <w:rFonts w:ascii="MyriadPro" w:hAnsi="MyriadPro"/>
          <w:color w:val="7F7F7F"/>
          <w:sz w:val="40"/>
          <w:szCs w:val="40"/>
        </w:rPr>
      </w:pPr>
      <w:r>
        <w:rPr>
          <w:rFonts w:ascii="MyriadPro" w:hAnsi="MyriadPro"/>
          <w:color w:val="7F7F7F"/>
          <w:sz w:val="40"/>
          <w:szCs w:val="40"/>
        </w:rPr>
        <w:t xml:space="preserve">The visual arts journal </w:t>
      </w:r>
      <w:r w:rsidR="00A15C27">
        <w:rPr>
          <w:rFonts w:ascii="MyriadPro" w:hAnsi="MyriadPro"/>
          <w:color w:val="7F7F7F"/>
          <w:sz w:val="40"/>
          <w:szCs w:val="40"/>
        </w:rPr>
        <w:t xml:space="preserve"> - Process Portfolio</w:t>
      </w:r>
    </w:p>
    <w:p w14:paraId="2F25943B" w14:textId="77777777" w:rsidR="00A15C27" w:rsidRPr="00A04765" w:rsidRDefault="00A15C27" w:rsidP="007924F0">
      <w:pPr>
        <w:pStyle w:val="NormalWeb"/>
        <w:rPr>
          <w:rFonts w:ascii="MyriadPro" w:hAnsi="MyriadPro"/>
          <w:color w:val="7F7F7F"/>
          <w:sz w:val="22"/>
          <w:szCs w:val="40"/>
        </w:rPr>
      </w:pPr>
      <w:r w:rsidRPr="00A04765">
        <w:rPr>
          <w:rFonts w:ascii="MyriadPro" w:hAnsi="MyriadPro"/>
          <w:color w:val="7F7F7F"/>
          <w:sz w:val="22"/>
          <w:szCs w:val="40"/>
        </w:rPr>
        <w:t xml:space="preserve">It is very important that you make Process Portfolio slides as you go along – especially if you are not maintaining a visual arts journal in sketchbook form </w:t>
      </w:r>
    </w:p>
    <w:p w14:paraId="15FF61B6" w14:textId="3032B2CF" w:rsidR="00A15C27" w:rsidRPr="00A04765" w:rsidRDefault="00A15C27" w:rsidP="007924F0">
      <w:pPr>
        <w:pStyle w:val="NormalWeb"/>
        <w:rPr>
          <w:rFonts w:ascii="MyriadPro" w:hAnsi="MyriadPro"/>
          <w:color w:val="7F7F7F"/>
          <w:sz w:val="22"/>
          <w:szCs w:val="40"/>
        </w:rPr>
      </w:pPr>
      <w:r w:rsidRPr="00A04765">
        <w:rPr>
          <w:rFonts w:ascii="MyriadPro" w:hAnsi="MyriadPro"/>
          <w:color w:val="7F7F7F"/>
          <w:sz w:val="22"/>
          <w:szCs w:val="40"/>
        </w:rPr>
        <w:t>(I think that the best way to work is to have a book for drawing, planning and developing ideas and then use the Process Portfolio slides to demonstrate connections with other artists</w:t>
      </w:r>
      <w:r w:rsidR="00A04765" w:rsidRPr="00A04765">
        <w:rPr>
          <w:rFonts w:ascii="MyriadPro" w:hAnsi="MyriadPro"/>
          <w:color w:val="7F7F7F"/>
          <w:sz w:val="22"/>
          <w:szCs w:val="40"/>
        </w:rPr>
        <w:t>’</w:t>
      </w:r>
      <w:r w:rsidRPr="00A04765">
        <w:rPr>
          <w:rFonts w:ascii="MyriadPro" w:hAnsi="MyriadPro"/>
          <w:color w:val="7F7F7F"/>
          <w:sz w:val="22"/>
          <w:szCs w:val="40"/>
        </w:rPr>
        <w:t xml:space="preserve"> work, reflection, documenting intentions and discoveries in writing).</w:t>
      </w:r>
    </w:p>
    <w:p w14:paraId="56E6D575" w14:textId="05B2ABD2" w:rsidR="00A15C27" w:rsidRPr="00A04765" w:rsidRDefault="00A15C27" w:rsidP="007924F0">
      <w:pPr>
        <w:pStyle w:val="NormalWeb"/>
        <w:rPr>
          <w:rFonts w:ascii="MyriadPro" w:hAnsi="MyriadPro"/>
          <w:color w:val="7F7F7F"/>
          <w:sz w:val="22"/>
          <w:szCs w:val="40"/>
        </w:rPr>
      </w:pPr>
      <w:r w:rsidRPr="00A04765">
        <w:rPr>
          <w:rFonts w:ascii="MyriadPro" w:hAnsi="MyriadPro"/>
          <w:color w:val="7F7F7F"/>
          <w:sz w:val="22"/>
          <w:szCs w:val="40"/>
        </w:rPr>
        <w:t>What we want to avoid is the doubling of work – ie: making a great looking sketchbook and then having to re-type all of the writing because the writing in the book is hard to read as a Process Portfolio slide.</w:t>
      </w:r>
    </w:p>
    <w:p w14:paraId="5E9F9390" w14:textId="3A520907" w:rsidR="00A04765" w:rsidRPr="00A04765" w:rsidRDefault="00A15C27" w:rsidP="007924F0">
      <w:pPr>
        <w:pStyle w:val="NormalWeb"/>
        <w:rPr>
          <w:rFonts w:ascii="MyriadPro" w:hAnsi="MyriadPro"/>
          <w:color w:val="7F7F7F"/>
          <w:sz w:val="22"/>
          <w:szCs w:val="40"/>
        </w:rPr>
      </w:pPr>
      <w:r w:rsidRPr="00A04765">
        <w:rPr>
          <w:rFonts w:ascii="MyriadPro" w:hAnsi="MyriadPro"/>
          <w:color w:val="7F7F7F"/>
          <w:sz w:val="22"/>
          <w:szCs w:val="40"/>
        </w:rPr>
        <w:t>But it is very important that you have a record of your process as you go along. I would consider thinking of the Process Portfolio slides as an ‘electronic visual arts journal’</w:t>
      </w:r>
      <w:r w:rsidR="00A04765" w:rsidRPr="00A04765">
        <w:rPr>
          <w:rFonts w:ascii="MyriadPro" w:hAnsi="MyriadPro"/>
          <w:color w:val="7F7F7F"/>
          <w:sz w:val="22"/>
          <w:szCs w:val="40"/>
        </w:rPr>
        <w:t>. Those of you applying to an art related college course should also consider having a website as your ‘visual arts journal’ so it can be easily shared.</w:t>
      </w:r>
    </w:p>
    <w:p w14:paraId="08782F13" w14:textId="2AECD826" w:rsidR="00A15C27" w:rsidRPr="00A04765" w:rsidRDefault="00A04765" w:rsidP="007924F0">
      <w:pPr>
        <w:pStyle w:val="NormalWeb"/>
        <w:rPr>
          <w:sz w:val="22"/>
        </w:rPr>
      </w:pPr>
      <w:r w:rsidRPr="00A04765">
        <w:rPr>
          <w:rFonts w:ascii="MyriadPro" w:hAnsi="MyriadPro"/>
          <w:color w:val="7F7F7F"/>
          <w:sz w:val="22"/>
          <w:szCs w:val="40"/>
        </w:rPr>
        <w:t xml:space="preserve">Therefore, </w:t>
      </w:r>
      <w:r w:rsidRPr="00A04765">
        <w:rPr>
          <w:rFonts w:ascii="MyriadPro" w:hAnsi="MyriadPro"/>
          <w:b/>
          <w:color w:val="7F7F7F"/>
          <w:sz w:val="22"/>
          <w:szCs w:val="40"/>
        </w:rPr>
        <w:t>it is vital</w:t>
      </w:r>
      <w:r w:rsidRPr="00A04765">
        <w:rPr>
          <w:rFonts w:ascii="MyriadPro" w:hAnsi="MyriadPro"/>
          <w:color w:val="7F7F7F"/>
          <w:sz w:val="22"/>
          <w:szCs w:val="40"/>
        </w:rPr>
        <w:t xml:space="preserve"> that these are made as you go along, not as a task completed after a piece is made.</w:t>
      </w:r>
    </w:p>
    <w:p w14:paraId="61FA2081" w14:textId="4084E85C" w:rsidR="007924F0" w:rsidRDefault="00A04765" w:rsidP="007924F0">
      <w:pPr>
        <w:pStyle w:val="NormalWeb"/>
      </w:pPr>
      <w:r>
        <w:rPr>
          <w:rFonts w:ascii="MyriadPro" w:hAnsi="MyriadPro"/>
          <w:sz w:val="20"/>
          <w:szCs w:val="20"/>
        </w:rPr>
        <w:t>“</w:t>
      </w:r>
      <w:r w:rsidR="007924F0">
        <w:rPr>
          <w:rFonts w:ascii="MyriadPro" w:hAnsi="MyriadPro"/>
          <w:sz w:val="20"/>
          <w:szCs w:val="20"/>
        </w:rPr>
        <w:t xml:space="preserve">Throughout the course students at both SL and HL are required to maintain a visual arts journal. This is their own record of the two years of study and should be used to document: </w:t>
      </w:r>
    </w:p>
    <w:p w14:paraId="53BDD0CD"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the development of art-making skills and techniques </w:t>
      </w:r>
    </w:p>
    <w:p w14:paraId="34001D71"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experiments with media and technologies </w:t>
      </w:r>
    </w:p>
    <w:p w14:paraId="03765125"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personal reflections </w:t>
      </w:r>
    </w:p>
    <w:p w14:paraId="6D13AACA"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their responses to first-hand observations </w:t>
      </w:r>
    </w:p>
    <w:p w14:paraId="268C09FC"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creative ideas for exploration and development </w:t>
      </w:r>
    </w:p>
    <w:p w14:paraId="6567D319"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their evaluations of art practices and art-making experiences </w:t>
      </w:r>
    </w:p>
    <w:p w14:paraId="5B1A5C05"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their responses to diverse stimuli and to artists and their works </w:t>
      </w:r>
    </w:p>
    <w:p w14:paraId="1D4901E9"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detailed evaluations and critical analysis </w:t>
      </w:r>
    </w:p>
    <w:p w14:paraId="14DB162C"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records of valued feedback received </w:t>
      </w:r>
    </w:p>
    <w:p w14:paraId="33EE573F" w14:textId="77777777" w:rsidR="007924F0" w:rsidRDefault="007924F0" w:rsidP="007924F0">
      <w:pPr>
        <w:pStyle w:val="NormalWeb"/>
        <w:numPr>
          <w:ilvl w:val="0"/>
          <w:numId w:val="1"/>
        </w:numPr>
        <w:rPr>
          <w:rFonts w:ascii="MyriadPro" w:hAnsi="MyriadPro"/>
          <w:sz w:val="20"/>
          <w:szCs w:val="20"/>
        </w:rPr>
      </w:pPr>
      <w:r>
        <w:rPr>
          <w:rFonts w:ascii="MyriadPro" w:hAnsi="MyriadPro"/>
          <w:sz w:val="20"/>
          <w:szCs w:val="20"/>
        </w:rPr>
        <w:t xml:space="preserve">challenges they have faced and their achievements. </w:t>
      </w:r>
    </w:p>
    <w:p w14:paraId="5995EDBE" w14:textId="77777777" w:rsidR="007924F0" w:rsidRDefault="007924F0" w:rsidP="007924F0">
      <w:pPr>
        <w:pStyle w:val="NormalWeb"/>
        <w:ind w:left="720"/>
        <w:rPr>
          <w:rFonts w:ascii="MyriadPro" w:hAnsi="MyriadPro"/>
          <w:sz w:val="20"/>
          <w:szCs w:val="20"/>
        </w:rPr>
      </w:pPr>
      <w:r>
        <w:rPr>
          <w:rFonts w:ascii="MyriadPro" w:hAnsi="MyriadPro"/>
          <w:sz w:val="20"/>
          <w:szCs w:val="20"/>
        </w:rPr>
        <w:t xml:space="preserve">Students should be encouraged to find the most appropriate ways of recording their development and have free choice in deciding what form the visual arts journal should take. The aim of the visual arts journal is to support and nurture the acquisition of skills and ideas, to record developments, and to critique challenges and successes. It is expected that much of the written work submitted for the assessment tasks at the end of the course will have evolved and been drawn from the contents of the visual arts journal. </w:t>
      </w:r>
    </w:p>
    <w:p w14:paraId="67CE7467" w14:textId="347411A1" w:rsidR="007924F0" w:rsidRDefault="007924F0" w:rsidP="007924F0">
      <w:pPr>
        <w:pStyle w:val="NormalWeb"/>
        <w:ind w:left="720"/>
        <w:rPr>
          <w:rFonts w:ascii="MyriadPro" w:hAnsi="MyriadPro"/>
          <w:sz w:val="20"/>
          <w:szCs w:val="20"/>
        </w:rPr>
      </w:pPr>
      <w:r>
        <w:rPr>
          <w:rFonts w:ascii="MyriadPro" w:hAnsi="MyriadPro"/>
          <w:sz w:val="20"/>
          <w:szCs w:val="20"/>
        </w:rPr>
        <w:t xml:space="preserve">Although sections of the journal will be selected, adapted and presented for assessment, the journal itself is not directly assessed or moderated. It is, however, regarded as a fundamental activity of the course. </w:t>
      </w:r>
      <w:r w:rsidR="00A04765">
        <w:rPr>
          <w:rFonts w:ascii="MyriadPro" w:hAnsi="MyriadPro"/>
          <w:sz w:val="20"/>
          <w:szCs w:val="20"/>
        </w:rPr>
        <w:t>“</w:t>
      </w:r>
    </w:p>
    <w:p w14:paraId="63D52A3F" w14:textId="03C2AE26" w:rsidR="00A04765" w:rsidRPr="00A04765" w:rsidRDefault="00A04765" w:rsidP="00A04765">
      <w:pPr>
        <w:pStyle w:val="NormalWeb"/>
        <w:ind w:left="720"/>
        <w:jc w:val="right"/>
        <w:rPr>
          <w:rFonts w:ascii="MyriadPro" w:hAnsi="MyriadPro"/>
          <w:b/>
          <w:i/>
          <w:sz w:val="20"/>
          <w:szCs w:val="20"/>
        </w:rPr>
      </w:pPr>
      <w:r w:rsidRPr="00A04765">
        <w:rPr>
          <w:rFonts w:ascii="MyriadPro" w:hAnsi="MyriadPro"/>
          <w:b/>
          <w:i/>
          <w:sz w:val="20"/>
          <w:szCs w:val="20"/>
        </w:rPr>
        <w:t>IB Visual Arts Subject Guide</w:t>
      </w:r>
    </w:p>
    <w:p w14:paraId="2000A55A" w14:textId="77777777" w:rsidR="00A04765" w:rsidRDefault="00A04765" w:rsidP="00A04765">
      <w:pPr>
        <w:pStyle w:val="NoSpacing"/>
      </w:pPr>
      <w:r>
        <w:t>Have you a record of your visit to the Stahl Gallery?</w:t>
      </w:r>
    </w:p>
    <w:p w14:paraId="68905074" w14:textId="77777777" w:rsidR="00A04765" w:rsidRDefault="00A04765" w:rsidP="00A04765">
      <w:pPr>
        <w:pStyle w:val="NoSpacing"/>
      </w:pPr>
      <w:r>
        <w:t>When was the last time you included any critical analysis in your process portfolio?</w:t>
      </w:r>
    </w:p>
    <w:p w14:paraId="3AE44FE0" w14:textId="77777777" w:rsidR="00A04765" w:rsidRDefault="00A04765" w:rsidP="00A04765">
      <w:pPr>
        <w:pStyle w:val="NoSpacing"/>
      </w:pPr>
      <w:r>
        <w:t>Have you documented the development of ideas leading to a final piece?</w:t>
      </w:r>
    </w:p>
    <w:p w14:paraId="22C78DEE" w14:textId="39A5F0B4" w:rsidR="008039DB" w:rsidRDefault="00A04765" w:rsidP="00A04765">
      <w:pPr>
        <w:pStyle w:val="NoSpacing"/>
      </w:pPr>
      <w:r>
        <w:t>Have you reflected on your work and noted feedback you have received?</w:t>
      </w:r>
      <w:bookmarkStart w:id="0" w:name="_GoBack"/>
      <w:bookmarkEnd w:id="0"/>
    </w:p>
    <w:sectPr w:rsidR="008039DB" w:rsidSect="00A32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4D3"/>
    <w:multiLevelType w:val="multilevel"/>
    <w:tmpl w:val="86B6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F0"/>
    <w:rsid w:val="004A5EAB"/>
    <w:rsid w:val="00663ECC"/>
    <w:rsid w:val="007924F0"/>
    <w:rsid w:val="00A04765"/>
    <w:rsid w:val="00A15C27"/>
    <w:rsid w:val="00A32086"/>
    <w:rsid w:val="00B659BB"/>
    <w:rsid w:val="00D2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BD7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F0"/>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A047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88213">
      <w:bodyDiv w:val="1"/>
      <w:marLeft w:val="0"/>
      <w:marRight w:val="0"/>
      <w:marTop w:val="0"/>
      <w:marBottom w:val="0"/>
      <w:divBdr>
        <w:top w:val="none" w:sz="0" w:space="0" w:color="auto"/>
        <w:left w:val="none" w:sz="0" w:space="0" w:color="auto"/>
        <w:bottom w:val="none" w:sz="0" w:space="0" w:color="auto"/>
        <w:right w:val="none" w:sz="0" w:space="0" w:color="auto"/>
      </w:divBdr>
      <w:divsChild>
        <w:div w:id="731123082">
          <w:marLeft w:val="0"/>
          <w:marRight w:val="0"/>
          <w:marTop w:val="0"/>
          <w:marBottom w:val="0"/>
          <w:divBdr>
            <w:top w:val="none" w:sz="0" w:space="0" w:color="auto"/>
            <w:left w:val="none" w:sz="0" w:space="0" w:color="auto"/>
            <w:bottom w:val="none" w:sz="0" w:space="0" w:color="auto"/>
            <w:right w:val="none" w:sz="0" w:space="0" w:color="auto"/>
          </w:divBdr>
          <w:divsChild>
            <w:div w:id="1592280850">
              <w:marLeft w:val="0"/>
              <w:marRight w:val="0"/>
              <w:marTop w:val="0"/>
              <w:marBottom w:val="0"/>
              <w:divBdr>
                <w:top w:val="none" w:sz="0" w:space="0" w:color="auto"/>
                <w:left w:val="none" w:sz="0" w:space="0" w:color="auto"/>
                <w:bottom w:val="none" w:sz="0" w:space="0" w:color="auto"/>
                <w:right w:val="none" w:sz="0" w:space="0" w:color="auto"/>
              </w:divBdr>
              <w:divsChild>
                <w:div w:id="187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2</cp:revision>
  <dcterms:created xsi:type="dcterms:W3CDTF">2016-11-22T10:19:00Z</dcterms:created>
  <dcterms:modified xsi:type="dcterms:W3CDTF">2016-11-27T04:51:00Z</dcterms:modified>
</cp:coreProperties>
</file>